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1- Right Plant, Right Place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28578</wp:posOffset>
            </wp:positionH>
            <wp:positionV relativeFrom="paragraph">
              <wp:posOffset>-145412</wp:posOffset>
            </wp:positionV>
            <wp:extent cx="1076325" cy="516637"/>
            <wp:effectExtent b="0" l="0" r="0" t="0"/>
            <wp:wrapNone/>
            <wp:docPr descr="UF CPET" id="1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6"/>
                    <a:srcRect b="29988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28578</wp:posOffset>
            </wp:positionH>
            <wp:positionV relativeFrom="paragraph">
              <wp:posOffset>-145412</wp:posOffset>
            </wp:positionV>
            <wp:extent cx="1076325" cy="516637"/>
            <wp:effectExtent b="0" l="0" r="0" t="0"/>
            <wp:wrapNone/>
            <wp:docPr descr="UF CPET" id="2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6"/>
                    <a:srcRect b="29988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0" w:line="240" w:lineRule="auto"/>
        <w:ind w:left="450" w:firstLine="0"/>
        <w:jc w:val="center"/>
        <w:rPr>
          <w:rFonts w:ascii="Gibson" w:cs="Gibson" w:eastAsia="Gibson" w:hAnsi="Gibson"/>
          <w:i w:val="1"/>
          <w:color w:val="002060"/>
          <w:sz w:val="24"/>
          <w:szCs w:val="24"/>
        </w:rPr>
      </w:pPr>
      <w:bookmarkStart w:colFirst="0" w:colLast="0" w:name="_ikr8k775awwp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Landscape Rescue Student Worksheet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00" w:line="360" w:lineRule="auto"/>
        <w:jc w:val="left"/>
        <w:rPr>
          <w:rFonts w:ascii="Calibri" w:cs="Calibri" w:eastAsia="Calibri" w:hAnsi="Calibri"/>
          <w:color w:val="00206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2060"/>
          <w:sz w:val="24"/>
          <w:szCs w:val="24"/>
          <w:rtl w:val="0"/>
        </w:rPr>
        <w:t xml:space="preserve">Name: _________________________ </w:t>
      </w:r>
    </w:p>
    <w:p w:rsidR="00000000" w:rsidDel="00000000" w:rsidP="00000000" w:rsidRDefault="00000000" w:rsidRPr="00000000" w14:paraId="00000004">
      <w:pPr>
        <w:spacing w:line="360" w:lineRule="auto"/>
        <w:jc w:val="left"/>
        <w:rPr>
          <w:rFonts w:ascii="Calibri" w:cs="Calibri" w:eastAsia="Calibri" w:hAnsi="Calibri"/>
          <w:color w:val="00206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2060"/>
          <w:sz w:val="24"/>
          <w:szCs w:val="24"/>
          <w:rtl w:val="0"/>
        </w:rPr>
        <w:t xml:space="preserve">Date: ________________ </w:t>
      </w:r>
    </w:p>
    <w:p w:rsidR="00000000" w:rsidDel="00000000" w:rsidP="00000000" w:rsidRDefault="00000000" w:rsidRPr="00000000" w14:paraId="00000005">
      <w:pPr>
        <w:spacing w:line="360" w:lineRule="auto"/>
        <w:jc w:val="left"/>
        <w:rPr>
          <w:rFonts w:ascii="Calibri" w:cs="Calibri" w:eastAsia="Calibri" w:hAnsi="Calibri"/>
          <w:color w:val="00206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2060"/>
          <w:sz w:val="24"/>
          <w:szCs w:val="24"/>
          <w:rtl w:val="0"/>
        </w:rPr>
        <w:t xml:space="preserve">Period: _______</w:t>
      </w:r>
    </w:p>
    <w:p w:rsidR="00000000" w:rsidDel="00000000" w:rsidP="00000000" w:rsidRDefault="00000000" w:rsidRPr="00000000" w14:paraId="00000006">
      <w:pPr>
        <w:spacing w:line="360" w:lineRule="auto"/>
        <w:jc w:val="left"/>
        <w:rPr>
          <w:rFonts w:ascii="Calibri" w:cs="Calibri" w:eastAsia="Calibri" w:hAnsi="Calibri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rFonts w:ascii="Calibri" w:cs="Calibri" w:eastAsia="Calibri" w:hAnsi="Calibri"/>
          <w:b w:val="1"/>
          <w:color w:val="00206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8"/>
          <w:szCs w:val="28"/>
          <w:rtl w:val="0"/>
        </w:rPr>
        <w:t xml:space="preserve">Part 1: Site Analysis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Calibri" w:cs="Calibri" w:eastAsia="Calibri" w:hAnsi="Calibri"/>
          <w:b w:val="1"/>
          <w:color w:val="00206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b8d7d9" w:space="0" w:sz="18" w:val="single"/>
          <w:left w:color="b8d7d9" w:space="0" w:sz="18" w:val="single"/>
          <w:bottom w:color="b8d7d9" w:space="0" w:sz="18" w:val="single"/>
          <w:right w:color="b8d7d9" w:space="0" w:sz="18" w:val="single"/>
          <w:insideH w:color="b8d7d9" w:space="0" w:sz="18" w:val="single"/>
          <w:insideV w:color="b8d7d9" w:space="0" w:sz="18" w:val="single"/>
        </w:tblBorders>
        <w:tblLayout w:type="fixed"/>
        <w:tblLook w:val="0600"/>
      </w:tblPr>
      <w:tblGrid>
        <w:gridCol w:w="3435"/>
        <w:gridCol w:w="5925"/>
        <w:tblGridChange w:id="0">
          <w:tblGrid>
            <w:gridCol w:w="3435"/>
            <w:gridCol w:w="59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rtl w:val="0"/>
              </w:rPr>
              <w:t xml:space="preserve">Light Availability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rtl w:val="0"/>
              </w:rPr>
              <w:t xml:space="preserve">USDA Hardiness Zone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rtl w:val="0"/>
              </w:rPr>
              <w:t xml:space="preserve">Description of Site Conditions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spacing w:line="240" w:lineRule="auto"/>
        <w:rPr>
          <w:rFonts w:ascii="Calibri" w:cs="Calibri" w:eastAsia="Calibri" w:hAnsi="Calibri"/>
          <w:b w:val="1"/>
          <w:color w:val="00206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rFonts w:ascii="Calibri" w:cs="Calibri" w:eastAsia="Calibri" w:hAnsi="Calibri"/>
          <w:b w:val="1"/>
          <w:color w:val="00206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6"/>
          <w:szCs w:val="26"/>
          <w:rtl w:val="0"/>
        </w:rPr>
        <w:t xml:space="preserve">Part 2: Soil Analysis Procedures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Calibri" w:cs="Calibri" w:eastAsia="Calibri" w:hAnsi="Calibri"/>
          <w:b w:val="1"/>
          <w:color w:val="00206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4"/>
          <w:szCs w:val="24"/>
          <w:rtl w:val="0"/>
        </w:rPr>
        <w:t xml:space="preserve">A. Determining Soil pH (Using Vinegar and Baking Soda)</w:t>
      </w:r>
    </w:p>
    <w:p w:rsidR="00000000" w:rsidDel="00000000" w:rsidP="00000000" w:rsidRDefault="00000000" w:rsidRPr="00000000" w14:paraId="00000013">
      <w:pPr>
        <w:spacing w:line="276" w:lineRule="auto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Procedure (adapted from UF/IFAS Extension and Home Soil Testing methods)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Place 2 teaspoons of soil into two separate containers.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Add distilled water to both containers until the soil is muddy.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 the first container, add 1–2 teaspoons of vinegar and observe for fizzing- FIZZING INDICATES ALKALINE SOIL.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 the second container, add 1–2 teaspoons of baking soda and observe for fizzing- FIZZING INDICATES ACIDIC SOIL.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If neither reacts, the soil is likely neutral.</w:t>
      </w:r>
    </w:p>
    <w:p w:rsidR="00000000" w:rsidDel="00000000" w:rsidP="00000000" w:rsidRDefault="00000000" w:rsidRPr="00000000" w14:paraId="00000019">
      <w:pPr>
        <w:spacing w:line="276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4"/>
          <w:szCs w:val="24"/>
          <w:rtl w:val="0"/>
        </w:rPr>
        <w:t xml:space="preserve">Observations: 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b8d7d9" w:space="0" w:sz="18" w:val="single"/>
          <w:left w:color="b8d7d9" w:space="0" w:sz="18" w:val="single"/>
          <w:bottom w:color="b8d7d9" w:space="0" w:sz="18" w:val="single"/>
          <w:right w:color="b8d7d9" w:space="0" w:sz="18" w:val="single"/>
          <w:insideH w:color="b8d7d9" w:space="0" w:sz="18" w:val="single"/>
          <w:insideV w:color="b8d7d9" w:space="0" w:sz="18" w:val="single"/>
        </w:tblBorders>
        <w:tblLayout w:type="fixed"/>
        <w:tblLook w:val="0600"/>
      </w:tblPr>
      <w:tblGrid>
        <w:gridCol w:w="4305"/>
        <w:gridCol w:w="5055"/>
        <w:tblGridChange w:id="0">
          <w:tblGrid>
            <w:gridCol w:w="4305"/>
            <w:gridCol w:w="50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rtl w:val="0"/>
              </w:rPr>
              <w:t xml:space="preserve">Alkaline Soil Test (positive or negative)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rtl w:val="0"/>
              </w:rPr>
              <w:t xml:space="preserve">Acidic Soil Test (positive or negative)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rtl w:val="0"/>
              </w:rPr>
              <w:t xml:space="preserve">Conclusion on soil pH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76" w:lineRule="auto"/>
        <w:rPr>
          <w:rFonts w:ascii="Calibri" w:cs="Calibri" w:eastAsia="Calibri" w:hAnsi="Calibri"/>
          <w:b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rFonts w:ascii="Calibri" w:cs="Calibri" w:eastAsia="Calibri" w:hAnsi="Calibri"/>
          <w:b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>
          <w:rFonts w:ascii="Calibri" w:cs="Calibri" w:eastAsia="Calibri" w:hAnsi="Calibri"/>
          <w:b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>
          <w:rFonts w:ascii="Calibri" w:cs="Calibri" w:eastAsia="Calibri" w:hAnsi="Calibri"/>
          <w:b w:val="1"/>
          <w:color w:val="00206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4"/>
          <w:szCs w:val="24"/>
          <w:rtl w:val="0"/>
        </w:rPr>
        <w:t xml:space="preserve">B. Determining Soil Texture (Sedimentation Test)</w:t>
      </w:r>
    </w:p>
    <w:p w:rsidR="00000000" w:rsidDel="00000000" w:rsidP="00000000" w:rsidRDefault="00000000" w:rsidRPr="00000000" w14:paraId="00000024">
      <w:pPr>
        <w:spacing w:line="276" w:lineRule="auto"/>
        <w:rPr>
          <w:rFonts w:ascii="Calibri" w:cs="Calibri" w:eastAsia="Calibri" w:hAnsi="Calibri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sz w:val="25"/>
          <w:szCs w:val="25"/>
          <w:rtl w:val="0"/>
        </w:rPr>
        <w:t xml:space="preserve">Procedure (adapted from USDA NRCS and Gardening Know How sources):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sz w:val="25"/>
          <w:szCs w:val="25"/>
          <w:rtl w:val="0"/>
        </w:rPr>
        <w:t xml:space="preserve">Fill a transparent bottle about 1/3 with dry soil.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sz w:val="25"/>
          <w:szCs w:val="25"/>
          <w:rtl w:val="0"/>
        </w:rPr>
        <w:t xml:space="preserve">Add water until the jar is nearly full.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sz w:val="25"/>
          <w:szCs w:val="25"/>
          <w:rtl w:val="0"/>
        </w:rPr>
        <w:t xml:space="preserve">Add a few drops of dish soap.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sz w:val="25"/>
          <w:szCs w:val="25"/>
          <w:rtl w:val="0"/>
        </w:rPr>
        <w:t xml:space="preserve">Shake the bottle vigorously for 1–2 minutes.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sz w:val="25"/>
          <w:szCs w:val="25"/>
          <w:rtl w:val="0"/>
        </w:rPr>
        <w:t xml:space="preserve">Set the jar on a flat surface and let it sit undisturbed for 24 hours.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sz w:val="25"/>
          <w:szCs w:val="25"/>
          <w:rtl w:val="0"/>
        </w:rPr>
        <w:t xml:space="preserve">Observe the layers:</w:t>
      </w:r>
    </w:p>
    <w:p w:rsidR="00000000" w:rsidDel="00000000" w:rsidP="00000000" w:rsidRDefault="00000000" w:rsidRPr="00000000" w14:paraId="0000002B">
      <w:pPr>
        <w:spacing w:line="276" w:lineRule="auto"/>
        <w:ind w:left="720" w:firstLine="720"/>
        <w:rPr>
          <w:rFonts w:ascii="Calibri" w:cs="Calibri" w:eastAsia="Calibri" w:hAnsi="Calibri"/>
          <w:i w:val="1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i w:val="1"/>
          <w:sz w:val="25"/>
          <w:szCs w:val="25"/>
          <w:rtl w:val="0"/>
        </w:rPr>
        <w:t xml:space="preserve">- Sand settles first (bottom layer)</w:t>
      </w:r>
    </w:p>
    <w:p w:rsidR="00000000" w:rsidDel="00000000" w:rsidP="00000000" w:rsidRDefault="00000000" w:rsidRPr="00000000" w14:paraId="0000002C">
      <w:pPr>
        <w:spacing w:line="276" w:lineRule="auto"/>
        <w:ind w:left="720" w:firstLine="720"/>
        <w:rPr>
          <w:rFonts w:ascii="Calibri" w:cs="Calibri" w:eastAsia="Calibri" w:hAnsi="Calibri"/>
          <w:i w:val="1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i w:val="1"/>
          <w:sz w:val="25"/>
          <w:szCs w:val="25"/>
          <w:rtl w:val="0"/>
        </w:rPr>
        <w:t xml:space="preserve">- Silt settles next (middle layer)</w:t>
      </w:r>
    </w:p>
    <w:p w:rsidR="00000000" w:rsidDel="00000000" w:rsidP="00000000" w:rsidRDefault="00000000" w:rsidRPr="00000000" w14:paraId="0000002D">
      <w:pPr>
        <w:spacing w:line="276" w:lineRule="auto"/>
        <w:ind w:left="720" w:firstLine="720"/>
        <w:rPr>
          <w:rFonts w:ascii="Calibri" w:cs="Calibri" w:eastAsia="Calibri" w:hAnsi="Calibri"/>
          <w:i w:val="1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i w:val="1"/>
          <w:sz w:val="25"/>
          <w:szCs w:val="25"/>
          <w:rtl w:val="0"/>
        </w:rPr>
        <w:t xml:space="preserve">- Clay remains suspended longest (top layer)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sz w:val="25"/>
          <w:szCs w:val="25"/>
          <w:rtl w:val="0"/>
        </w:rPr>
        <w:t xml:space="preserve">Measure the height of each layer to estimate percentages.</w:t>
      </w:r>
    </w:p>
    <w:p w:rsidR="00000000" w:rsidDel="00000000" w:rsidP="00000000" w:rsidRDefault="00000000" w:rsidRPr="00000000" w14:paraId="0000002F">
      <w:pPr>
        <w:spacing w:line="276" w:lineRule="auto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4"/>
          <w:szCs w:val="24"/>
          <w:rtl w:val="0"/>
        </w:rPr>
        <w:t xml:space="preserve">Observations: </w:t>
      </w:r>
      <w:r w:rsidDel="00000000" w:rsidR="00000000" w:rsidRPr="00000000">
        <w:rPr>
          <w:rtl w:val="0"/>
        </w:rPr>
      </w:r>
    </w:p>
    <w:tbl>
      <w:tblPr>
        <w:tblStyle w:val="Table3"/>
        <w:tblW w:w="6015.0" w:type="dxa"/>
        <w:jc w:val="left"/>
        <w:tblBorders>
          <w:top w:color="b8d7d9" w:space="0" w:sz="18" w:val="single"/>
          <w:left w:color="b8d7d9" w:space="0" w:sz="18" w:val="single"/>
          <w:bottom w:color="b8d7d9" w:space="0" w:sz="18" w:val="single"/>
          <w:right w:color="b8d7d9" w:space="0" w:sz="18" w:val="single"/>
          <w:insideH w:color="b8d7d9" w:space="0" w:sz="18" w:val="single"/>
          <w:insideV w:color="b8d7d9" w:space="0" w:sz="18" w:val="single"/>
        </w:tblBorders>
        <w:tblLayout w:type="fixed"/>
        <w:tblLook w:val="0600"/>
      </w:tblPr>
      <w:tblGrid>
        <w:gridCol w:w="2145"/>
        <w:gridCol w:w="3870"/>
        <w:tblGridChange w:id="0">
          <w:tblGrid>
            <w:gridCol w:w="2145"/>
            <w:gridCol w:w="38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rtl w:val="0"/>
              </w:rPr>
              <w:t xml:space="preserve">Total Height of sediment layer (cm)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rtl w:val="0"/>
              </w:rPr>
              <w:t xml:space="preserve">Sand Layer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rFonts w:ascii="Calibri" w:cs="Calibri" w:eastAsia="Calibri" w:hAnsi="Calibri"/>
                <w:i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2060"/>
                <w:rtl w:val="0"/>
              </w:rPr>
              <w:t xml:space="preserve">Height (cm): ______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rFonts w:ascii="Calibri" w:cs="Calibri" w:eastAsia="Calibri" w:hAnsi="Calibri"/>
                <w:i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2060"/>
                <w:rtl w:val="0"/>
              </w:rPr>
              <w:t xml:space="preserve">Percentage of total: ______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rtl w:val="0"/>
              </w:rPr>
              <w:t xml:space="preserve">Silt Layer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2060"/>
                <w:rtl w:val="0"/>
              </w:rPr>
              <w:t xml:space="preserve">Height (cm): ______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2060"/>
                <w:rtl w:val="0"/>
              </w:rPr>
              <w:t xml:space="preserve">Percentage of total: 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rtl w:val="0"/>
              </w:rPr>
              <w:t xml:space="preserve">Clay layer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2060"/>
                <w:rtl w:val="0"/>
              </w:rPr>
              <w:t xml:space="preserve">Height (cm): ______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002060"/>
                <w:rtl w:val="0"/>
              </w:rPr>
              <w:t xml:space="preserve">Percentage of total: 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line="276" w:lineRule="auto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rPr>
          <w:rFonts w:ascii="Calibri" w:cs="Calibri" w:eastAsia="Calibri" w:hAnsi="Calibri"/>
          <w:b w:val="1"/>
          <w:color w:val="00206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6"/>
          <w:szCs w:val="26"/>
          <w:rtl w:val="0"/>
        </w:rPr>
        <w:t xml:space="preserve">Soil Texture Classification Guide</w:t>
      </w:r>
    </w:p>
    <w:p w:rsidR="00000000" w:rsidDel="00000000" w:rsidP="00000000" w:rsidRDefault="00000000" w:rsidRPr="00000000" w14:paraId="00000041">
      <w:pPr>
        <w:spacing w:line="276" w:lineRule="auto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Use the percentages from your soil test to determine your soil type:</w:t>
      </w:r>
    </w:p>
    <w:tbl>
      <w:tblPr>
        <w:tblStyle w:val="Table4"/>
        <w:tblW w:w="8831.52" w:type="dxa"/>
        <w:jc w:val="left"/>
        <w:tblBorders>
          <w:top w:color="b8d7d9" w:space="0" w:sz="18" w:val="single"/>
          <w:left w:color="b8d7d9" w:space="0" w:sz="18" w:val="single"/>
          <w:bottom w:color="b8d7d9" w:space="0" w:sz="18" w:val="single"/>
          <w:right w:color="b8d7d9" w:space="0" w:sz="18" w:val="single"/>
          <w:insideH w:color="b8d7d9" w:space="0" w:sz="18" w:val="single"/>
          <w:insideV w:color="b8d7d9" w:space="0" w:sz="18" w:val="single"/>
        </w:tblBorders>
        <w:tblLayout w:type="fixed"/>
        <w:tblLook w:val="0600"/>
      </w:tblPr>
      <w:tblGrid>
        <w:gridCol w:w="2187.3599999999997"/>
        <w:gridCol w:w="1035.3600000000001"/>
        <w:gridCol w:w="1323.3600000000001"/>
        <w:gridCol w:w="1035.3600000000001"/>
        <w:gridCol w:w="1035.3600000000001"/>
        <w:gridCol w:w="1179.36"/>
        <w:gridCol w:w="1035.3600000000001"/>
        <w:tblGridChange w:id="0">
          <w:tblGrid>
            <w:gridCol w:w="2187.3599999999997"/>
            <w:gridCol w:w="1035.3600000000001"/>
            <w:gridCol w:w="1323.3600000000001"/>
            <w:gridCol w:w="1035.3600000000001"/>
            <w:gridCol w:w="1035.3600000000001"/>
            <w:gridCol w:w="1179.36"/>
            <w:gridCol w:w="1035.360000000000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2060"/>
                <w:rtl w:val="0"/>
              </w:rPr>
              <w:t xml:space="preserve">Sand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2060"/>
                <w:rtl w:val="0"/>
              </w:rPr>
              <w:t xml:space="preserve">Sandy Loam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2060"/>
                <w:rtl w:val="0"/>
              </w:rPr>
              <w:t xml:space="preserve">Loam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2060"/>
                <w:sz w:val="20"/>
                <w:szCs w:val="20"/>
                <w:rtl w:val="0"/>
              </w:rPr>
              <w:t xml:space="preserve">Silt Loam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2060"/>
                <w:rtl w:val="0"/>
              </w:rPr>
              <w:t xml:space="preserve">Clay Loam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2060"/>
                <w:rtl w:val="0"/>
              </w:rPr>
              <w:t xml:space="preserve">Clay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2060"/>
                <w:rtl w:val="0"/>
              </w:rPr>
              <w:t xml:space="preserve">Percentage of sand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85-100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70-85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40-60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0-20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20-45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0-45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2060"/>
                <w:rtl w:val="0"/>
              </w:rPr>
              <w:t xml:space="preserve">Percentage of silt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0-10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0-20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30-50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60-90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15-40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0-40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2060"/>
                <w:rtl w:val="0"/>
              </w:rPr>
              <w:t xml:space="preserve">Percentage of Clay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0-10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0-20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10-20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0-20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27-40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40-100</w:t>
            </w:r>
          </w:p>
        </w:tc>
      </w:tr>
    </w:tbl>
    <w:p w:rsidR="00000000" w:rsidDel="00000000" w:rsidP="00000000" w:rsidRDefault="00000000" w:rsidRPr="00000000" w14:paraId="0000005E">
      <w:pPr>
        <w:spacing w:line="276" w:lineRule="auto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76" w:lineRule="auto"/>
        <w:rPr>
          <w:rFonts w:ascii="Calibri" w:cs="Calibri" w:eastAsia="Calibri" w:hAnsi="Calibri"/>
          <w:b w:val="1"/>
          <w:color w:val="00206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8"/>
          <w:szCs w:val="28"/>
          <w:rtl w:val="0"/>
        </w:rPr>
        <w:t xml:space="preserve">Classification of your soil: _________________________</w:t>
      </w:r>
    </w:p>
    <w:p w:rsidR="00000000" w:rsidDel="00000000" w:rsidP="00000000" w:rsidRDefault="00000000" w:rsidRPr="00000000" w14:paraId="00000060">
      <w:pPr>
        <w:spacing w:line="276" w:lineRule="auto"/>
        <w:rPr>
          <w:rFonts w:ascii="Calibri" w:cs="Calibri" w:eastAsia="Calibri" w:hAnsi="Calibri"/>
          <w:b w:val="1"/>
          <w:color w:val="00206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6"/>
          <w:szCs w:val="26"/>
          <w:rtl w:val="0"/>
        </w:rPr>
        <w:t xml:space="preserve">Part 3: Florida-Friendly Plant Recommendations</w:t>
      </w:r>
    </w:p>
    <w:p w:rsidR="00000000" w:rsidDel="00000000" w:rsidP="00000000" w:rsidRDefault="00000000" w:rsidRPr="00000000" w14:paraId="00000061">
      <w:pPr>
        <w:spacing w:line="276" w:lineRule="auto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List and describe six Florida-friendly plant species suitable for this sight based on your soil and light analysis. </w:t>
      </w:r>
    </w:p>
    <w:p w:rsidR="00000000" w:rsidDel="00000000" w:rsidP="00000000" w:rsidRDefault="00000000" w:rsidRPr="00000000" w14:paraId="00000062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10.0" w:type="dxa"/>
        <w:jc w:val="left"/>
        <w:tblBorders>
          <w:top w:color="b8d7d9" w:space="0" w:sz="18" w:val="single"/>
          <w:left w:color="b8d7d9" w:space="0" w:sz="18" w:val="single"/>
          <w:bottom w:color="b8d7d9" w:space="0" w:sz="18" w:val="single"/>
          <w:right w:color="b8d7d9" w:space="0" w:sz="18" w:val="single"/>
          <w:insideH w:color="b8d7d9" w:space="0" w:sz="18" w:val="single"/>
          <w:insideV w:color="b8d7d9" w:space="0" w:sz="18" w:val="single"/>
        </w:tblBorders>
        <w:tblLayout w:type="fixed"/>
        <w:tblLook w:val="0600"/>
      </w:tblPr>
      <w:tblGrid>
        <w:gridCol w:w="1920"/>
        <w:gridCol w:w="2175"/>
        <w:gridCol w:w="2640"/>
        <w:gridCol w:w="3075"/>
        <w:tblGridChange w:id="0">
          <w:tblGrid>
            <w:gridCol w:w="1920"/>
            <w:gridCol w:w="2175"/>
            <w:gridCol w:w="2640"/>
            <w:gridCol w:w="30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sz w:val="24"/>
                <w:szCs w:val="24"/>
                <w:rtl w:val="0"/>
              </w:rPr>
              <w:t xml:space="preserve">Common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sz w:val="24"/>
                <w:szCs w:val="24"/>
                <w:rtl w:val="0"/>
              </w:rPr>
              <w:t xml:space="preserve">Scientific Name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sz w:val="24"/>
                <w:szCs w:val="24"/>
                <w:rtl w:val="0"/>
              </w:rPr>
              <w:t xml:space="preserve">Features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sz w:val="24"/>
                <w:szCs w:val="24"/>
                <w:rtl w:val="0"/>
              </w:rPr>
              <w:t xml:space="preserve">Justification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2060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Calibri" w:cs="Calibri" w:eastAsia="Calibri" w:hAnsi="Calibri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B">
      <w:pPr>
        <w:spacing w:line="276" w:lineRule="auto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276" w:lineRule="auto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76" w:lineRule="auto"/>
        <w:jc w:val="center"/>
        <w:rPr>
          <w:rFonts w:ascii="Gibson" w:cs="Gibson" w:eastAsia="Gibson" w:hAnsi="Gibson"/>
          <w:i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28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spacing w:line="276" w:lineRule="auto"/>
      <w:rPr>
        <w:rFonts w:ascii="Gibson" w:cs="Gibson" w:eastAsia="Gibson" w:hAnsi="Gibson"/>
        <w:i w:val="1"/>
        <w:color w:val="b7b7b7"/>
      </w:rPr>
    </w:pPr>
    <w:r w:rsidDel="00000000" w:rsidR="00000000" w:rsidRPr="00000000">
      <w:rPr>
        <w:rFonts w:ascii="Gibson" w:cs="Gibson" w:eastAsia="Gibson" w:hAnsi="Gibson"/>
        <w:i w:val="1"/>
        <w:color w:val="b7b7b7"/>
        <w:rtl w:val="0"/>
      </w:rPr>
      <w:t xml:space="preserve">Hazel Mucherera, Edgewater High School</w:t>
    </w:r>
  </w:p>
  <w:p w:rsidR="00000000" w:rsidDel="00000000" w:rsidP="00000000" w:rsidRDefault="00000000" w:rsidRPr="00000000" w14:paraId="00000090">
    <w:pPr>
      <w:spacing w:line="276" w:lineRule="auto"/>
      <w:rPr/>
    </w:pPr>
    <w:r w:rsidDel="00000000" w:rsidR="00000000" w:rsidRPr="00000000">
      <w:rPr>
        <w:rFonts w:ascii="Gibson" w:cs="Gibson" w:eastAsia="Gibson" w:hAnsi="Gibson"/>
        <w:i w:val="1"/>
        <w:color w:val="b7b7b7"/>
        <w:rtl w:val="0"/>
      </w:rPr>
      <w:t xml:space="preserve">Edited by Morgan Nielsen, Center for Precollegiate Education and Training, University of Florida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