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spacing w:after="0" w:before="0" w:line="240" w:lineRule="auto"/>
        <w:ind w:left="450" w:firstLine="0"/>
        <w:jc w:val="center"/>
        <w:rPr>
          <w:rFonts w:ascii="Calibri" w:cs="Calibri" w:eastAsia="Calibri" w:hAnsi="Calibri"/>
          <w:b w:val="1"/>
          <w:color w:val="002060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FFL Principle 4- Mulch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1" name="image2.png"/>
            <a:graphic>
              <a:graphicData uri="http://schemas.openxmlformats.org/drawingml/2006/picture">
                <pic:pic>
                  <pic:nvPicPr>
                    <pic:cNvPr descr="UF CPET" id="0" name="image2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2" name="image3.png"/>
            <a:graphic>
              <a:graphicData uri="http://schemas.openxmlformats.org/drawingml/2006/picture">
                <pic:pic>
                  <pic:nvPicPr>
                    <pic:cNvPr descr="UF CPET" id="0" name="image3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3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rFonts w:ascii="Gibson" w:cs="Gibson" w:eastAsia="Gibson" w:hAnsi="Gibson"/>
          <w:i w:val="1"/>
          <w:color w:val="00206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</w:rPr>
      </w:pPr>
      <w:r w:rsidDel="00000000" w:rsidR="00000000" w:rsidRPr="00000000">
        <w:rPr>
          <w:rFonts w:ascii="Calibri" w:cs="Calibri" w:eastAsia="Calibri" w:hAnsi="Calibri"/>
          <w:color w:val="b8d7d9"/>
          <w:sz w:val="24"/>
          <w:szCs w:val="24"/>
          <w:rtl w:val="0"/>
        </w:rPr>
        <w:t xml:space="preserve">   • • • • • • • • • • • • • • • • • • • • • • • • • • • • • • • • • • • • • • • • • • • • • • • • • • • • • • • • • • • •</w:t>
      </w:r>
      <w:r w:rsidDel="00000000" w:rsidR="00000000" w:rsidRPr="00000000">
        <w:rPr>
          <w:rFonts w:ascii="Calibri" w:cs="Calibri" w:eastAsia="Calibri" w:hAnsi="Calibri"/>
          <w:color w:val="f47e4b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Name: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___________________________   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Date: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________________</w:t>
      </w:r>
    </w:p>
    <w:p w:rsidR="00000000" w:rsidDel="00000000" w:rsidP="00000000" w:rsidRDefault="00000000" w:rsidRPr="00000000" w14:paraId="00000005">
      <w:pPr>
        <w:spacing w:after="0" w:before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color w:val="002060"/>
        </w:rPr>
      </w:pPr>
      <w:bookmarkStart w:colFirst="0" w:colLast="0" w:name="_heading=h.7mgoq293tk6d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2060"/>
          <w:rtl w:val="0"/>
        </w:rPr>
        <w:t xml:space="preserve">Part 1: Vocabulary &amp; Key Concepts</w:t>
      </w:r>
    </w:p>
    <w:p w:rsidR="00000000" w:rsidDel="00000000" w:rsidP="00000000" w:rsidRDefault="00000000" w:rsidRPr="00000000" w14:paraId="00000007">
      <w:pPr>
        <w:spacing w:after="200"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Match the terms to their correct definitions. Write the letter next to each number.</w:t>
      </w:r>
    </w:p>
    <w:p w:rsidR="00000000" w:rsidDel="00000000" w:rsidP="00000000" w:rsidRDefault="00000000" w:rsidRPr="00000000" w14:paraId="00000008">
      <w:pPr>
        <w:spacing w:after="0"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Terms: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A. Organic Mulch</w:t>
        <w:br w:type="textWrapping"/>
        <w:t xml:space="preserve"> B. Inorganic Mulch</w:t>
        <w:br w:type="textWrapping"/>
        <w:t xml:space="preserve"> C. Mulch Volcano</w:t>
        <w:br w:type="textWrapping"/>
        <w:t xml:space="preserve"> D. Florida-Friendly Landscaping</w:t>
        <w:br w:type="textWrapping"/>
        <w:t xml:space="preserve"> E. Soil Moisture</w:t>
      </w:r>
    </w:p>
    <w:p w:rsidR="00000000" w:rsidDel="00000000" w:rsidP="00000000" w:rsidRDefault="00000000" w:rsidRPr="00000000" w14:paraId="00000009">
      <w:pPr>
        <w:spacing w:after="0"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01474933"/>
        <w:tag w:val="goog_rdk_0"/>
      </w:sdtPr>
      <w:sdtContent>
        <w:tbl>
          <w:tblPr>
            <w:tblStyle w:val="Table1"/>
            <w:tblW w:w="10223.880000000001" w:type="dxa"/>
            <w:jc w:val="left"/>
            <w:tblBorders>
              <w:top w:color="b8d7d9" w:space="0" w:sz="12" w:val="single"/>
              <w:left w:color="b8d7d9" w:space="0" w:sz="12" w:val="single"/>
              <w:bottom w:color="b8d7d9" w:space="0" w:sz="12" w:val="single"/>
              <w:right w:color="b8d7d9" w:space="0" w:sz="12" w:val="single"/>
              <w:insideH w:color="b8d7d9" w:space="0" w:sz="12" w:val="single"/>
              <w:insideV w:color="b8d7d9" w:space="0" w:sz="12" w:val="single"/>
            </w:tblBorders>
            <w:tblLayout w:type="fixed"/>
            <w:tblLook w:val="0600"/>
          </w:tblPr>
          <w:tblGrid>
            <w:gridCol w:w="8925"/>
            <w:gridCol w:w="1298.88"/>
            <w:tblGridChange w:id="0">
              <w:tblGrid>
                <w:gridCol w:w="8925"/>
                <w:gridCol w:w="1298.88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color w:val="002060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color w:val="002060"/>
                    <w:sz w:val="24"/>
                    <w:szCs w:val="24"/>
                    <w:rtl w:val="0"/>
                  </w:rPr>
                  <w:t xml:space="preserve">Definition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color w:val="002060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color w:val="002060"/>
                    <w:sz w:val="24"/>
                    <w:szCs w:val="24"/>
                    <w:rtl w:val="0"/>
                  </w:rPr>
                  <w:t xml:space="preserve">Term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spacing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rtl w:val="0"/>
                  </w:rPr>
                  <w:t xml:space="preserve">Landscaping approach that protects natural resources through a defined set of  guiding principles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E">
                <w:pPr>
                  <w:spacing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rtl w:val="0"/>
                  </w:rPr>
                  <w:t xml:space="preserve">Material made from natural sources that decomposes over tim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spacing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rtl w:val="0"/>
                  </w:rPr>
                  <w:t xml:space="preserve">Non-biodegradable ground cover such as rubber or stone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2">
                <w:pPr>
                  <w:spacing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rtl w:val="0"/>
                  </w:rPr>
                  <w:t xml:space="preserve">Excessive piling of mulch around a plant or tree base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4">
                <w:pPr>
                  <w:spacing w:line="240" w:lineRule="auto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rtl w:val="0"/>
                  </w:rPr>
                  <w:t xml:space="preserve">The amount of water retained in the soil after watering or rain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16">
      <w:pPr>
        <w:spacing w:after="0"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color w:val="002060"/>
        </w:rPr>
      </w:pPr>
      <w:bookmarkStart w:colFirst="0" w:colLast="0" w:name="_heading=h.epcns5yjhfff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color w:val="002060"/>
        </w:rPr>
      </w:pPr>
      <w:bookmarkStart w:colFirst="0" w:colLast="0" w:name="_heading=h.i2f0763pxwyr" w:id="2"/>
      <w:bookmarkEnd w:id="2"/>
      <w:r w:rsidDel="00000000" w:rsidR="00000000" w:rsidRPr="00000000">
        <w:rPr>
          <w:rFonts w:ascii="Calibri" w:cs="Calibri" w:eastAsia="Calibri" w:hAnsi="Calibri"/>
          <w:b w:val="1"/>
          <w:color w:val="002060"/>
          <w:rtl w:val="0"/>
        </w:rPr>
        <w:t xml:space="preserve">Part 2: Mulch Comparison Activity</w:t>
      </w:r>
    </w:p>
    <w:p w:rsidR="00000000" w:rsidDel="00000000" w:rsidP="00000000" w:rsidRDefault="00000000" w:rsidRPr="00000000" w14:paraId="00000019">
      <w:pPr>
        <w:spacing w:after="200"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Work with your group to examine the mulch samples. Write your observations.</w:t>
      </w:r>
    </w:p>
    <w:sdt>
      <w:sdtPr>
        <w:lock w:val="contentLocked"/>
        <w:id w:val="-1505808608"/>
        <w:tag w:val="goog_rdk_1"/>
      </w:sdtPr>
      <w:sdtContent>
        <w:tbl>
          <w:tblPr>
            <w:tblStyle w:val="Table2"/>
            <w:tblW w:w="10530.0" w:type="dxa"/>
            <w:jc w:val="left"/>
            <w:tblBorders>
              <w:top w:color="b8d7d9" w:space="0" w:sz="12" w:val="single"/>
              <w:left w:color="b8d7d9" w:space="0" w:sz="12" w:val="single"/>
              <w:bottom w:color="b8d7d9" w:space="0" w:sz="12" w:val="single"/>
              <w:right w:color="b8d7d9" w:space="0" w:sz="12" w:val="single"/>
              <w:insideH w:color="b8d7d9" w:space="0" w:sz="12" w:val="single"/>
              <w:insideV w:color="b8d7d9" w:space="0" w:sz="12" w:val="single"/>
            </w:tblBorders>
            <w:tblLayout w:type="fixed"/>
            <w:tblLook w:val="0600"/>
          </w:tblPr>
          <w:tblGrid>
            <w:gridCol w:w="1890"/>
            <w:gridCol w:w="2160"/>
            <w:gridCol w:w="2160"/>
            <w:gridCol w:w="2160"/>
            <w:gridCol w:w="2160"/>
            <w:tblGridChange w:id="0">
              <w:tblGrid>
                <w:gridCol w:w="1890"/>
                <w:gridCol w:w="2160"/>
                <w:gridCol w:w="2160"/>
                <w:gridCol w:w="2160"/>
                <w:gridCol w:w="21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color w:val="00206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color w:val="002060"/>
                    <w:rtl w:val="0"/>
                  </w:rPr>
                  <w:t xml:space="preserve">Mulch Type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color w:val="00206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color w:val="002060"/>
                    <w:rtl w:val="0"/>
                  </w:rPr>
                  <w:t xml:space="preserve">Moisture Retention (High/Med/Low)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color w:val="00206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color w:val="002060"/>
                    <w:rtl w:val="0"/>
                  </w:rPr>
                  <w:t xml:space="preserve">Weed Suppression (Good/Fair/Poor)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color w:val="00206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color w:val="002060"/>
                    <w:rtl w:val="0"/>
                  </w:rPr>
                  <w:t xml:space="preserve">Breaks down over time? (Yes/No)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color w:val="00206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color w:val="002060"/>
                    <w:rtl w:val="0"/>
                  </w:rPr>
                  <w:t xml:space="preserve">Sustainable Choice? (Yes/No/Depends) </w:t>
                </w:r>
              </w:p>
            </w:tc>
          </w:tr>
          <w:tr>
            <w:trPr>
              <w:cantSplit w:val="0"/>
              <w:trHeight w:val="659.52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i w:val="1"/>
                    <w:color w:val="00206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i w:val="1"/>
                    <w:color w:val="002060"/>
                    <w:rtl w:val="0"/>
                  </w:rPr>
                  <w:t xml:space="preserve">Pine Bark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659.52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i w:val="1"/>
                    <w:color w:val="00206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i w:val="1"/>
                    <w:color w:val="002060"/>
                    <w:rtl w:val="0"/>
                  </w:rPr>
                  <w:t xml:space="preserve">Shredded Leaves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659.52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i w:val="1"/>
                    <w:color w:val="00206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i w:val="1"/>
                    <w:color w:val="002060"/>
                    <w:rtl w:val="0"/>
                  </w:rPr>
                  <w:t xml:space="preserve">Rubber Mulch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E">
      <w:pPr>
        <w:pStyle w:val="Heading3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color w:val="000000"/>
          <w:sz w:val="26"/>
          <w:szCs w:val="26"/>
        </w:rPr>
      </w:pPr>
      <w:bookmarkStart w:colFirst="0" w:colLast="0" w:name="_heading=h.j6dshs5fukkw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color w:val="000000"/>
          <w:sz w:val="26"/>
          <w:szCs w:val="26"/>
        </w:rPr>
      </w:pPr>
      <w:bookmarkStart w:colFirst="0" w:colLast="0" w:name="_heading=h.93ohousjfcsi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color w:val="000000"/>
          <w:sz w:val="26"/>
          <w:szCs w:val="26"/>
        </w:rPr>
      </w:pPr>
      <w:bookmarkStart w:colFirst="0" w:colLast="0" w:name="_heading=h.gm0m6u7vksjk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color w:val="000000"/>
          <w:sz w:val="26"/>
          <w:szCs w:val="26"/>
        </w:rPr>
      </w:pPr>
      <w:bookmarkStart w:colFirst="0" w:colLast="0" w:name="_heading=h.8qspnh9m8c3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color w:val="000000"/>
          <w:sz w:val="26"/>
          <w:szCs w:val="26"/>
        </w:rPr>
      </w:pPr>
      <w:bookmarkStart w:colFirst="0" w:colLast="0" w:name="_heading=h.amlx3zc90peb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color w:val="000000"/>
          <w:sz w:val="26"/>
          <w:szCs w:val="26"/>
        </w:rPr>
      </w:pPr>
      <w:bookmarkStart w:colFirst="0" w:colLast="0" w:name="_heading=h.y8j1iqzq9ay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3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color w:val="000000"/>
          <w:sz w:val="26"/>
          <w:szCs w:val="26"/>
        </w:rPr>
      </w:pPr>
      <w:bookmarkStart w:colFirst="0" w:colLast="0" w:name="_heading=h.npe2ll9a7ewp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color w:val="002060"/>
        </w:rPr>
      </w:pPr>
      <w:bookmarkStart w:colFirst="0" w:colLast="0" w:name="_heading=h.vuq1je57tmrg" w:id="10"/>
      <w:bookmarkEnd w:id="10"/>
      <w:r w:rsidDel="00000000" w:rsidR="00000000" w:rsidRPr="00000000">
        <w:rPr>
          <w:rFonts w:ascii="Calibri" w:cs="Calibri" w:eastAsia="Calibri" w:hAnsi="Calibri"/>
          <w:b w:val="1"/>
          <w:color w:val="002060"/>
          <w:rtl w:val="0"/>
        </w:rPr>
        <w:t xml:space="preserve">Part 3: Short Answer</w:t>
      </w:r>
    </w:p>
    <w:p w:rsidR="00000000" w:rsidDel="00000000" w:rsidP="00000000" w:rsidRDefault="00000000" w:rsidRPr="00000000" w14:paraId="00000036">
      <w:pPr>
        <w:spacing w:after="200"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Answer in complete sentences.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before="0" w:line="48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List two benefits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of using mulch in Florida-friendly landscaping.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before="200" w:line="48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Why is it important not to pile mulch against the base of a tree?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0" w:before="200" w:line="48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Which Florida-Friendly principles besides #4 (Mulch) are supported by mulching? Give two examples.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720" w:right="720" w:header="72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Gibso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jc w:val="center"/>
      <w:rPr>
        <w:rFonts w:ascii="Gibson" w:cs="Gibson" w:eastAsia="Gibson" w:hAnsi="Gibson"/>
        <w:i w:val="1"/>
        <w:color w:val="d9d9d9"/>
      </w:rPr>
    </w:pPr>
    <w:r w:rsidDel="00000000" w:rsidR="00000000" w:rsidRPr="00000000">
      <w:rPr>
        <w:rFonts w:ascii="Gibson" w:cs="Gibson" w:eastAsia="Gibson" w:hAnsi="Gibson"/>
        <w:i w:val="1"/>
        <w:color w:val="d9d9d9"/>
        <w:rtl w:val="0"/>
      </w:rPr>
      <w:t xml:space="preserve">Vicki Craig, West Port High School</w:t>
    </w:r>
  </w:p>
  <w:p w:rsidR="00000000" w:rsidDel="00000000" w:rsidP="00000000" w:rsidRDefault="00000000" w:rsidRPr="00000000" w14:paraId="0000003D">
    <w:pPr>
      <w:jc w:val="center"/>
      <w:rPr>
        <w:rFonts w:ascii="Gibson" w:cs="Gibson" w:eastAsia="Gibson" w:hAnsi="Gibson"/>
        <w:i w:val="1"/>
        <w:color w:val="d9d9d9"/>
        <w:sz w:val="20"/>
        <w:szCs w:val="20"/>
      </w:rPr>
    </w:pPr>
    <w:r w:rsidDel="00000000" w:rsidR="00000000" w:rsidRPr="00000000">
      <w:rPr>
        <w:rFonts w:ascii="Gibson" w:cs="Gibson" w:eastAsia="Gibson" w:hAnsi="Gibson"/>
        <w:i w:val="1"/>
        <w:color w:val="d9d9d9"/>
        <w:sz w:val="20"/>
        <w:szCs w:val="20"/>
        <w:rtl w:val="0"/>
      </w:rPr>
      <w:t xml:space="preserve">Edited by Morgan Nielsen, Center for Precollegiate Education and Training, University of Florida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CphUETzwCq2vlOx5p1JfG7K3ag==">CgMxLjAaHwoBMBIaChgICVIUChJ0YWJsZS5tbGJwbWZwaGUzc2IaHwoBMRIaChgICVIUChJ0YWJsZS5veDAzN2h6OG81NzYyDmguN21nb3EyOTN0azZkMg5oLmVwY25zNXlqaGZmZjIOaC5pMmYwNzYzcHh3eXIyDmguajZkc2hzNWZ1a2t3Mg5oLjkzb2hvdXNqZmNzaTIOaC5nbTBtNnU3dmtzamsyDWguOHFzcG5oOW04YzMyDmguYW1seDN6YzkwcGViMg1oLnk4ajFpcXpxOWF5Mg5oLm5wZTJsbDlhN2V3cDIOaC52dXExamU1N3Rtcmc4AHIhMTVFb3k3bWg2TUVid2lCbEpZdURfdG03X2xOUWFBMk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