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bookmarkStart w:colFirst="0" w:colLast="0" w:name="_heading=h.z3ikfztbjtba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4- The Power of “Mulch”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2" name="image2.png"/>
            <a:graphic>
              <a:graphicData uri="http://schemas.openxmlformats.org/drawingml/2006/picture">
                <pic:pic>
                  <pic:nvPicPr>
                    <pic:cNvPr descr="UF CPET" id="0" name="image2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1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0" w:line="240" w:lineRule="auto"/>
        <w:ind w:left="450" w:firstLine="0"/>
        <w:jc w:val="center"/>
        <w:rPr>
          <w:rFonts w:ascii="Gibson" w:cs="Gibson" w:eastAsia="Gibson" w:hAnsi="Gibson"/>
          <w:b w:val="1"/>
          <w:color w:val="366091"/>
          <w:sz w:val="24"/>
          <w:szCs w:val="24"/>
        </w:rPr>
      </w:pPr>
      <w:bookmarkStart w:colFirst="0" w:colLast="0" w:name="_heading=h.9vu8iab37j95" w:id="1"/>
      <w:bookmarkEnd w:id="1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Mulch Moisture Investigation Lab Report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b8d7d9"/>
          <w:sz w:val="24"/>
          <w:szCs w:val="24"/>
          <w:rtl w:val="0"/>
        </w:rPr>
        <w:t xml:space="preserve">• • • • • • • • • • • • • • • • • • • • • • • • • • • • • • • • • • • • • • • • • • • • • • • • • • • • • •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before="20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Outdoor Observation Sheet – Florida Friendly Landscaping </w:t>
      </w:r>
    </w:p>
    <w:p w:rsidR="00000000" w:rsidDel="00000000" w:rsidP="00000000" w:rsidRDefault="00000000" w:rsidRPr="00000000" w14:paraId="00000005">
      <w:pPr>
        <w:spacing w:line="480" w:lineRule="auto"/>
        <w:rPr>
          <w:rFonts w:ascii="Play" w:cs="Play" w:eastAsia="Play" w:hAnsi="Play"/>
          <w:b w:val="1"/>
          <w:color w:val="36609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____________________      Date: _____________</w:t>
        <w:br w:type="textWrapping"/>
      </w:r>
      <w:r w:rsidDel="00000000" w:rsidR="00000000" w:rsidRPr="00000000">
        <w:rPr>
          <w:rFonts w:ascii="Play" w:cs="Play" w:eastAsia="Play" w:hAnsi="Play"/>
          <w:b w:val="1"/>
          <w:color w:val="366091"/>
          <w:sz w:val="28"/>
          <w:szCs w:val="28"/>
          <w:rtl w:val="0"/>
        </w:rPr>
        <w:t xml:space="preserve">Location Observed: ________________________________________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Describe the ground surface (circle all that apply):</w:t>
        <w:br w:type="textWrapping"/>
        <w:t xml:space="preserve">   Dry   /   Moist   /   Muddy   /   Hard   /   Soft   /   Sandy   /   Covered in mulch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  <w:t xml:space="preserve">2. Is mulch present? If yes, describe the type:</w:t>
        <w:br w:type="textWrapping"/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  <w:t xml:space="preserve">3. What does the soil look and feel like?</w:t>
        <w:br w:type="textWrapping"/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  <w:t xml:space="preserve">4. Are plants nearby? If so, what condition are they in?</w:t>
        <w:br w:type="textWrapping"/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  <w:t xml:space="preserve">5. Any signs of erosion or water runoff?</w:t>
        <w:br w:type="textWrapping"/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  <w:t xml:space="preserve">6. Sunlight conditions in the area (circle one):</w:t>
        <w:br w:type="textWrapping"/>
        <w:t xml:space="preserve">   Full Sun   /   Partial Shade   /   Full Shade</w:t>
        <w:br w:type="textWrapping"/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  <w:t xml:space="preserve">7. What other things do you notice about the environment?</w:t>
        <w:br w:type="textWrapping"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Lora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after="0" w:lineRule="auto"/>
      <w:jc w:val="left"/>
      <w:rPr>
        <w:rFonts w:ascii="Lora" w:cs="Lora" w:eastAsia="Lora" w:hAnsi="Lora"/>
        <w:i w:val="1"/>
        <w:color w:val="d9d9d9"/>
      </w:rPr>
    </w:pPr>
    <w:r w:rsidDel="00000000" w:rsidR="00000000" w:rsidRPr="00000000">
      <w:rPr>
        <w:rFonts w:ascii="Lora" w:cs="Lora" w:eastAsia="Lora" w:hAnsi="Lora"/>
        <w:i w:val="1"/>
        <w:color w:val="d9d9d9"/>
        <w:rtl w:val="0"/>
      </w:rPr>
      <w:t xml:space="preserve">Don Norton, Millennium Middle School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78.00000000000006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78.00000000000006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78.00000000000006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78.00000000000006" w:lineRule="auto"/>
    </w:pPr>
    <w:rPr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78.00000000000006" w:lineRule="auto"/>
    </w:pPr>
    <w:rPr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="278.00000000000006" w:lineRule="auto"/>
    </w:pPr>
    <w:rPr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45D88"/>
    <w:pPr>
      <w:keepNext w:val="1"/>
      <w:keepLines w:val="1"/>
      <w:spacing w:after="0" w:before="40" w:line="278" w:lineRule="auto"/>
      <w:outlineLvl w:val="6"/>
    </w:pPr>
    <w:rPr>
      <w:rFonts w:cstheme="majorBidi" w:eastAsiaTheme="majorEastAsia"/>
      <w:color w:val="595959" w:themeColor="text1" w:themeTint="0000A6"/>
      <w:kern w:val="2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45D88"/>
    <w:pPr>
      <w:keepNext w:val="1"/>
      <w:keepLines w:val="1"/>
      <w:spacing w:after="0" w:line="278" w:lineRule="auto"/>
      <w:outlineLvl w:val="7"/>
    </w:pPr>
    <w:rPr>
      <w:rFonts w:cstheme="majorBidi" w:eastAsiaTheme="majorEastAsia"/>
      <w:i w:val="1"/>
      <w:iCs w:val="1"/>
      <w:color w:val="272727" w:themeColor="text1" w:themeTint="0000D8"/>
      <w:kern w:val="2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45D88"/>
    <w:pPr>
      <w:keepNext w:val="1"/>
      <w:keepLines w:val="1"/>
      <w:spacing w:after="0" w:line="278" w:lineRule="auto"/>
      <w:outlineLvl w:val="8"/>
    </w:pPr>
    <w:rPr>
      <w:rFonts w:cstheme="majorBidi" w:eastAsiaTheme="majorEastAsia"/>
      <w:color w:val="272727" w:themeColor="text1" w:themeTint="0000D8"/>
      <w:kern w:val="2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45D88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045D88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045D88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45D88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45D88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45D88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45D88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45D88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45D88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045D88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045D88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45D88"/>
    <w:pPr>
      <w:spacing w:after="160" w:before="160" w:line="278" w:lineRule="auto"/>
      <w:jc w:val="center"/>
    </w:pPr>
    <w:rPr>
      <w:rFonts w:eastAsiaTheme="minorHAnsi"/>
      <w:i w:val="1"/>
      <w:iCs w:val="1"/>
      <w:color w:val="404040" w:themeColor="text1" w:themeTint="0000BF"/>
      <w:kern w:val="2"/>
      <w:sz w:val="24"/>
      <w:szCs w:val="24"/>
    </w:rPr>
  </w:style>
  <w:style w:type="character" w:styleId="QuoteChar" w:customStyle="1">
    <w:name w:val="Quote Char"/>
    <w:basedOn w:val="DefaultParagraphFont"/>
    <w:link w:val="Quote"/>
    <w:uiPriority w:val="29"/>
    <w:rsid w:val="00045D88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45D88"/>
    <w:pPr>
      <w:spacing w:after="160" w:line="278" w:lineRule="auto"/>
      <w:ind w:left="720"/>
      <w:contextualSpacing w:val="1"/>
    </w:pPr>
    <w:rPr>
      <w:rFonts w:eastAsiaTheme="minorHAnsi"/>
      <w:kern w:val="2"/>
      <w:sz w:val="24"/>
      <w:szCs w:val="24"/>
    </w:rPr>
  </w:style>
  <w:style w:type="character" w:styleId="IntenseEmphasis">
    <w:name w:val="Intense Emphasis"/>
    <w:basedOn w:val="DefaultParagraphFont"/>
    <w:uiPriority w:val="21"/>
    <w:qFormat w:val="1"/>
    <w:rsid w:val="00045D88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45D88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78" w:lineRule="auto"/>
      <w:ind w:left="864" w:right="864"/>
      <w:jc w:val="center"/>
    </w:pPr>
    <w:rPr>
      <w:rFonts w:eastAsiaTheme="minorHAnsi"/>
      <w:i w:val="1"/>
      <w:iCs w:val="1"/>
      <w:color w:val="0f4761" w:themeColor="accent1" w:themeShade="0000BF"/>
      <w:kern w:val="2"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45D88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45D88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>
      <w:spacing w:after="160" w:line="278.00000000000006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Lora-regular.ttf"/><Relationship Id="rId4" Type="http://schemas.openxmlformats.org/officeDocument/2006/relationships/font" Target="fonts/Lora-bold.ttf"/><Relationship Id="rId5" Type="http://schemas.openxmlformats.org/officeDocument/2006/relationships/font" Target="fonts/Lora-italic.ttf"/><Relationship Id="rId6" Type="http://schemas.openxmlformats.org/officeDocument/2006/relationships/font" Target="fonts/Lor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A8cnlgXRcD23xW0bj8rZZGLcpg==">CgMxLjAyDmguejNpa2Z6dGJqdGJhMg5oLjl2dThpYWIzN2o5NTgAciExZHBaX1dDMGVMYjRlVF9ZRVd6bDR1TFhDalQyR2x6YVE=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2025-07-16T21:05:00Z</dcterms:created>
  <dc:creator>Center for Precollegiate Education and Training</dc:creator>
</cp:coreProperties>
</file>