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="240" w:lineRule="auto"/>
        <w:ind w:left="450" w:firstLine="0"/>
        <w:jc w:val="center"/>
        <w:rPr>
          <w:color w:val="002060"/>
          <w:sz w:val="32"/>
          <w:szCs w:val="32"/>
        </w:rPr>
      </w:pPr>
      <w:bookmarkStart w:colFirst="0" w:colLast="0" w:name="_heading=h.z3ikfztbjtba" w:id="0"/>
      <w:bookmarkEnd w:id="0"/>
      <w:r w:rsidDel="00000000" w:rsidR="00000000" w:rsidRPr="00000000">
        <w:rPr>
          <w:color w:val="002060"/>
          <w:sz w:val="32"/>
          <w:szCs w:val="32"/>
          <w:rtl w:val="0"/>
        </w:rPr>
        <w:t xml:space="preserve">FFL Principle 4- The Power of “Mulch”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2" name="image2.png"/>
            <a:graphic>
              <a:graphicData uri="http://schemas.openxmlformats.org/drawingml/2006/picture">
                <pic:pic>
                  <pic:nvPicPr>
                    <pic:cNvPr descr="UF CPET" id="0" name="image2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before="0" w:line="240" w:lineRule="auto"/>
        <w:ind w:left="450" w:firstLine="0"/>
        <w:jc w:val="center"/>
        <w:rPr>
          <w:color w:val="002060"/>
          <w:sz w:val="32"/>
          <w:szCs w:val="32"/>
        </w:rPr>
      </w:pPr>
      <w:bookmarkStart w:colFirst="0" w:colLast="0" w:name="_heading=h.yj36wd5z8g2j" w:id="1"/>
      <w:bookmarkEnd w:id="1"/>
      <w:r w:rsidDel="00000000" w:rsidR="00000000" w:rsidRPr="00000000">
        <w:rPr>
          <w:color w:val="002060"/>
          <w:sz w:val="32"/>
          <w:szCs w:val="32"/>
          <w:rtl w:val="0"/>
        </w:rPr>
        <w:t xml:space="preserve">Elementary School</w:t>
      </w:r>
    </w:p>
    <w:p w:rsidR="00000000" w:rsidDel="00000000" w:rsidP="00000000" w:rsidRDefault="00000000" w:rsidRPr="00000000" w14:paraId="00000003">
      <w:pPr>
        <w:pStyle w:val="Heading1"/>
        <w:spacing w:before="0" w:line="240" w:lineRule="auto"/>
        <w:ind w:left="450" w:firstLine="0"/>
        <w:jc w:val="center"/>
        <w:rPr/>
      </w:pPr>
      <w:bookmarkStart w:colFirst="0" w:colLast="0" w:name="_heading=h.f3cz199ja51b" w:id="2"/>
      <w:bookmarkEnd w:id="2"/>
      <w:r w:rsidDel="00000000" w:rsidR="00000000" w:rsidRPr="00000000">
        <w:rPr>
          <w:color w:val="002060"/>
          <w:sz w:val="32"/>
          <w:szCs w:val="32"/>
          <w:rtl w:val="0"/>
        </w:rPr>
        <w:t xml:space="preserve">Detailed Lab Instructions- Mulch and Moisture Retention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Fonts w:ascii="Calibri" w:cs="Calibri" w:eastAsia="Calibri" w:hAnsi="Calibri"/>
          <w:color w:val="b8d7d9"/>
          <w:sz w:val="24"/>
          <w:szCs w:val="24"/>
          <w:rtl w:val="0"/>
        </w:rPr>
        <w:t xml:space="preserve">   • • • • • • • • • • • • • • • • • • • • • • • • • • • • • • • • • • • • • • • • • • • • • • • • • • • • • • • • • • • •</w:t>
      </w:r>
      <w:r w:rsidDel="00000000" w:rsidR="00000000" w:rsidRPr="00000000">
        <w:rPr>
          <w:rFonts w:ascii="Calibri" w:cs="Calibri" w:eastAsia="Calibri" w:hAnsi="Calibri"/>
          <w:color w:val="f47e4b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spacing w:before="200" w:lineRule="auto"/>
        <w:rPr/>
      </w:pPr>
      <w:r w:rsidDel="00000000" w:rsidR="00000000" w:rsidRPr="00000000">
        <w:rPr>
          <w:rtl w:val="0"/>
        </w:rPr>
        <w:t xml:space="preserve">Objective: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To investigate how different types of mulch affect soil moisture retention under heat lamps, and to determine which material best conserves water.</w:t>
      </w:r>
    </w:p>
    <w:p w:rsidR="00000000" w:rsidDel="00000000" w:rsidP="00000000" w:rsidRDefault="00000000" w:rsidRPr="00000000" w14:paraId="00000007">
      <w:pPr>
        <w:pStyle w:val="Heading2"/>
        <w:spacing w:before="0" w:lineRule="auto"/>
        <w:rPr/>
      </w:pPr>
      <w:r w:rsidDel="00000000" w:rsidR="00000000" w:rsidRPr="00000000">
        <w:rPr>
          <w:rtl w:val="0"/>
        </w:rPr>
        <w:t xml:space="preserve">Materials (Per Group):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- 4 (6.0” W x 5” H x 6” D) pots or containers</w:t>
        <w:br w:type="textWrapping"/>
        <w:t xml:space="preserve">- Potting mix soil (4 cups per pot)</w:t>
        <w:br w:type="textWrapping"/>
        <w:t xml:space="preserve">- Pine bark mulch (3 inches for 1 pot)</w:t>
        <w:br w:type="textWrapping"/>
        <w:t xml:space="preserve">- Pine needle mulch (3 inches for 1 pot)</w:t>
        <w:br w:type="textWrapping"/>
        <w:t xml:space="preserve">- Gravel/decorative rocks (1”–1.5” size, 3 inches for 1 pot)</w:t>
        <w:br w:type="textWrapping"/>
        <w:t xml:space="preserve">- Watering can or bottle (16 oz per pot)</w:t>
        <w:br w:type="textWrapping"/>
        <w:t xml:space="preserve">- Moisture meter and ruler</w:t>
        <w:br w:type="textWrapping"/>
        <w:t xml:space="preserve">- Student lab report handout</w:t>
        <w:br w:type="textWrapping"/>
        <w:t xml:space="preserve">- Access to 4 heat lamps</w:t>
      </w:r>
    </w:p>
    <w:p w:rsidR="00000000" w:rsidDel="00000000" w:rsidP="00000000" w:rsidRDefault="00000000" w:rsidRPr="00000000" w14:paraId="00000009">
      <w:pPr>
        <w:pStyle w:val="Heading2"/>
        <w:rPr/>
      </w:pPr>
      <w:r w:rsidDel="00000000" w:rsidR="00000000" w:rsidRPr="00000000">
        <w:rPr>
          <w:rtl w:val="0"/>
        </w:rPr>
        <w:t xml:space="preserve">Lab Setup &amp; Procedures:</w:t>
      </w:r>
    </w:p>
    <w:p w:rsidR="00000000" w:rsidDel="00000000" w:rsidP="00000000" w:rsidRDefault="00000000" w:rsidRPr="00000000" w14:paraId="0000000A">
      <w:pPr>
        <w:spacing w:after="0" w:lineRule="auto"/>
        <w:rPr/>
      </w:pPr>
      <w:r w:rsidDel="00000000" w:rsidR="00000000" w:rsidRPr="00000000">
        <w:rPr>
          <w:rtl w:val="0"/>
        </w:rPr>
        <w:t xml:space="preserve">1. Label each pot: No Mulch, Pine Bark, Pine Needles, Gravel.</w:t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  <w:t xml:space="preserve">2. Add 4 cups of the same potting mix soil into each pot.</w:t>
      </w:r>
    </w:p>
    <w:p w:rsidR="00000000" w:rsidDel="00000000" w:rsidP="00000000" w:rsidRDefault="00000000" w:rsidRPr="00000000" w14:paraId="0000000C">
      <w:pPr>
        <w:spacing w:after="0" w:lineRule="auto"/>
        <w:rPr/>
      </w:pPr>
      <w:r w:rsidDel="00000000" w:rsidR="00000000" w:rsidRPr="00000000">
        <w:rPr>
          <w:rtl w:val="0"/>
        </w:rPr>
        <w:t xml:space="preserve">3. Leave the 'No Mulch' pot uncovered.</w:t>
      </w:r>
    </w:p>
    <w:p w:rsidR="00000000" w:rsidDel="00000000" w:rsidP="00000000" w:rsidRDefault="00000000" w:rsidRPr="00000000" w14:paraId="0000000D">
      <w:pPr>
        <w:spacing w:after="0" w:lineRule="auto"/>
        <w:rPr/>
      </w:pPr>
      <w:r w:rsidDel="00000000" w:rsidR="00000000" w:rsidRPr="00000000">
        <w:rPr>
          <w:rtl w:val="0"/>
        </w:rPr>
        <w:t xml:space="preserve">4. Cover the 'Pine Bark' pot with 3 inches of pine bark mulch.</w:t>
      </w:r>
    </w:p>
    <w:p w:rsidR="00000000" w:rsidDel="00000000" w:rsidP="00000000" w:rsidRDefault="00000000" w:rsidRPr="00000000" w14:paraId="0000000E">
      <w:pPr>
        <w:spacing w:after="0" w:lineRule="auto"/>
        <w:rPr/>
      </w:pPr>
      <w:r w:rsidDel="00000000" w:rsidR="00000000" w:rsidRPr="00000000">
        <w:rPr>
          <w:rtl w:val="0"/>
        </w:rPr>
        <w:t xml:space="preserve">5. Cover the 'Pine Needle' pot with 3 inches of pine needles.</w:t>
      </w:r>
    </w:p>
    <w:p w:rsidR="00000000" w:rsidDel="00000000" w:rsidP="00000000" w:rsidRDefault="00000000" w:rsidRPr="00000000" w14:paraId="0000000F">
      <w:pPr>
        <w:spacing w:after="0" w:lineRule="auto"/>
        <w:rPr/>
      </w:pPr>
      <w:r w:rsidDel="00000000" w:rsidR="00000000" w:rsidRPr="00000000">
        <w:rPr>
          <w:rtl w:val="0"/>
        </w:rPr>
        <w:t xml:space="preserve">6. Cover the 'Gravel' pot with 3 inches of decorative rock or gravel.</w:t>
      </w:r>
    </w:p>
    <w:p w:rsidR="00000000" w:rsidDel="00000000" w:rsidP="00000000" w:rsidRDefault="00000000" w:rsidRPr="00000000" w14:paraId="00000010">
      <w:pPr>
        <w:spacing w:after="0" w:lineRule="auto"/>
        <w:rPr/>
      </w:pPr>
      <w:r w:rsidDel="00000000" w:rsidR="00000000" w:rsidRPr="00000000">
        <w:rPr>
          <w:rtl w:val="0"/>
        </w:rPr>
        <w:t xml:space="preserve">7. Water each pot with 16 oz of water using the watering can or bottle.</w:t>
      </w:r>
    </w:p>
    <w:p w:rsidR="00000000" w:rsidDel="00000000" w:rsidP="00000000" w:rsidRDefault="00000000" w:rsidRPr="00000000" w14:paraId="00000011">
      <w:pPr>
        <w:spacing w:after="0" w:lineRule="auto"/>
        <w:rPr/>
      </w:pPr>
      <w:r w:rsidDel="00000000" w:rsidR="00000000" w:rsidRPr="00000000">
        <w:rPr>
          <w:rtl w:val="0"/>
        </w:rPr>
        <w:t xml:space="preserve">8. Place each pot under a separate heat lamp to simulate sunlight. Ensure they are equidistant and receive equal light exposure.</w:t>
      </w:r>
    </w:p>
    <w:p w:rsidR="00000000" w:rsidDel="00000000" w:rsidP="00000000" w:rsidRDefault="00000000" w:rsidRPr="00000000" w14:paraId="00000012">
      <w:pPr>
        <w:spacing w:after="0" w:lineRule="auto"/>
        <w:rPr/>
      </w:pPr>
      <w:r w:rsidDel="00000000" w:rsidR="00000000" w:rsidRPr="00000000">
        <w:rPr>
          <w:rtl w:val="0"/>
        </w:rPr>
        <w:t xml:space="preserve">9. At 15-minute intervals (15, 30, 45, 60 minutes), use the moisture meter and/or ruler to record the soil moisture level in each pot.</w:t>
      </w:r>
    </w:p>
    <w:p w:rsidR="00000000" w:rsidDel="00000000" w:rsidP="00000000" w:rsidRDefault="00000000" w:rsidRPr="00000000" w14:paraId="00000013">
      <w:pPr>
        <w:spacing w:after="0" w:lineRule="auto"/>
        <w:rPr/>
      </w:pPr>
      <w:r w:rsidDel="00000000" w:rsidR="00000000" w:rsidRPr="00000000">
        <w:rPr>
          <w:rtl w:val="0"/>
        </w:rPr>
        <w:t xml:space="preserve">10. Record all data in the Student Lab Report handout.</w:t>
      </w:r>
    </w:p>
    <w:p w:rsidR="00000000" w:rsidDel="00000000" w:rsidP="00000000" w:rsidRDefault="00000000" w:rsidRPr="00000000" w14:paraId="00000014">
      <w:pPr>
        <w:spacing w:after="0" w:lineRule="auto"/>
        <w:rPr/>
      </w:pPr>
      <w:r w:rsidDel="00000000" w:rsidR="00000000" w:rsidRPr="00000000">
        <w:rPr>
          <w:rtl w:val="0"/>
        </w:rPr>
        <w:t xml:space="preserve">11. After all measurements are taken, write a short narrative in your lab report summarizing your findings:</w:t>
      </w:r>
    </w:p>
    <w:p w:rsidR="00000000" w:rsidDel="00000000" w:rsidP="00000000" w:rsidRDefault="00000000" w:rsidRPr="00000000" w14:paraId="00000015">
      <w:pPr>
        <w:spacing w:after="0" w:lineRule="auto"/>
        <w:rPr/>
      </w:pPr>
      <w:r w:rsidDel="00000000" w:rsidR="00000000" w:rsidRPr="00000000">
        <w:rPr>
          <w:rtl w:val="0"/>
        </w:rPr>
        <w:t xml:space="preserve">    - Which mulch retained the most moisture?</w:t>
      </w:r>
    </w:p>
    <w:p w:rsidR="00000000" w:rsidDel="00000000" w:rsidP="00000000" w:rsidRDefault="00000000" w:rsidRPr="00000000" w14:paraId="00000016">
      <w:pPr>
        <w:spacing w:after="0" w:lineRule="auto"/>
        <w:rPr/>
      </w:pPr>
      <w:r w:rsidDel="00000000" w:rsidR="00000000" w:rsidRPr="00000000">
        <w:rPr>
          <w:rtl w:val="0"/>
        </w:rPr>
        <w:t xml:space="preserve">    - Which dried out the fastest?</w:t>
      </w:r>
    </w:p>
    <w:p w:rsidR="00000000" w:rsidDel="00000000" w:rsidP="00000000" w:rsidRDefault="00000000" w:rsidRPr="00000000" w14:paraId="00000017">
      <w:pPr>
        <w:spacing w:after="0" w:lineRule="auto"/>
        <w:rPr/>
      </w:pPr>
      <w:r w:rsidDel="00000000" w:rsidR="00000000" w:rsidRPr="00000000">
        <w:rPr>
          <w:rtl w:val="0"/>
        </w:rPr>
        <w:t xml:space="preserve">    - Why do you think that happened?</w:t>
      </w:r>
    </w:p>
    <w:p w:rsidR="00000000" w:rsidDel="00000000" w:rsidP="00000000" w:rsidRDefault="00000000" w:rsidRPr="00000000" w14:paraId="00000018">
      <w:pPr>
        <w:spacing w:after="0" w:lineRule="auto"/>
        <w:rPr/>
      </w:pPr>
      <w:r w:rsidDel="00000000" w:rsidR="00000000" w:rsidRPr="00000000">
        <w:rPr>
          <w:rtl w:val="0"/>
        </w:rPr>
        <w:t xml:space="preserve">12. Participate in a class discussion about what was learned and how mulch affects water conservation. </w:t>
      </w:r>
    </w:p>
    <w:p w:rsidR="00000000" w:rsidDel="00000000" w:rsidP="00000000" w:rsidRDefault="00000000" w:rsidRPr="00000000" w14:paraId="00000019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rFonts w:ascii="Calibri" w:cs="Calibri" w:eastAsia="Calibri" w:hAnsi="Calibri"/>
          <w:b w:val="1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4f81bd"/>
          <w:sz w:val="24"/>
          <w:szCs w:val="24"/>
          <w:rtl w:val="0"/>
        </w:rPr>
        <w:t xml:space="preserve">Reminders: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Be sure to measure carefully and accurately.</w:t>
        <w:br w:type="textWrapping"/>
        <w:t xml:space="preserve">- Only test one variable (mulch type); keep everything else the same.</w:t>
        <w:br w:type="textWrapping"/>
        <w:t xml:space="preserve">- Work as a team and divide responsibilities (timer, measurer, recorder, setup).</w:t>
      </w:r>
    </w:p>
    <w:sectPr>
      <w:footerReference r:id="rId8" w:type="default"/>
      <w:pgSz w:h="15840" w:w="12240" w:orient="portrait"/>
      <w:pgMar w:bottom="432" w:top="432" w:left="720" w:right="720" w:header="432" w:footer="4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>
        <w:i w:val="1"/>
        <w:color w:val="cccccc"/>
      </w:rPr>
    </w:pPr>
    <w:r w:rsidDel="00000000" w:rsidR="00000000" w:rsidRPr="00000000">
      <w:rPr>
        <w:i w:val="1"/>
        <w:color w:val="cccccc"/>
        <w:rtl w:val="0"/>
      </w:rPr>
      <w:t xml:space="preserve">Don Norton, Millennium Middle School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5mnrGJWmfjqs5Mx9AFz5/6vSQ==">CgMxLjAyDmguejNpa2Z6dGJqdGJhMg5oLnlqMzZ3ZDV6OGcyajIOaC5mM2N6MTk5amE1MWI4AHIhMXk5RjllSE5LNkdJVzVTQXVZYTNsai1HUy1LeTFIanFU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2025-07-16T20:36:00Z</dcterms:created>
  <dc:creator>python-docx</dc:creator>
</cp:coreProperties>
</file>